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8E" w:rsidRPr="00262C8E" w:rsidRDefault="00262C8E" w:rsidP="00262C8E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spacing w:line="240" w:lineRule="auto"/>
        <w:ind w:left="1119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</w:t>
      </w:r>
      <w:r w:rsidRPr="00262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</w:t>
      </w:r>
    </w:p>
    <w:p w:rsidR="00262C8E" w:rsidRPr="00262C8E" w:rsidRDefault="00262C8E" w:rsidP="00262C8E">
      <w:pPr>
        <w:overflowPunct w:val="0"/>
        <w:autoSpaceDE w:val="0"/>
        <w:autoSpaceDN w:val="0"/>
        <w:adjustRightInd w:val="0"/>
        <w:spacing w:line="240" w:lineRule="auto"/>
        <w:ind w:left="90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C8E" w:rsidRPr="00262C8E" w:rsidRDefault="00262C8E" w:rsidP="00262C8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262C8E" w:rsidRPr="00262C8E" w:rsidRDefault="00262C8E" w:rsidP="00262C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6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 по реализации  Плана мероприятий по обеспечению комплексной безопасности и охраны труда</w:t>
      </w:r>
      <w:bookmarkEnd w:id="0"/>
    </w:p>
    <w:p w:rsidR="00262C8E" w:rsidRPr="00262C8E" w:rsidRDefault="00262C8E" w:rsidP="00262C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образовательных  организациях </w:t>
      </w:r>
      <w:proofErr w:type="spellStart"/>
      <w:r w:rsidRPr="0026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Сысертского</w:t>
      </w:r>
      <w:proofErr w:type="spellEnd"/>
      <w:r w:rsidRPr="0026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 в 2016 году</w:t>
      </w:r>
    </w:p>
    <w:p w:rsidR="00262C8E" w:rsidRPr="00262C8E" w:rsidRDefault="00262C8E" w:rsidP="00262C8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262C8E" w:rsidRPr="00262C8E" w:rsidRDefault="00262C8E" w:rsidP="00262C8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"Детский сад № 38 "Теремок" </w:t>
      </w:r>
    </w:p>
    <w:p w:rsidR="00262C8E" w:rsidRPr="00262C8E" w:rsidRDefault="00262C8E" w:rsidP="00262C8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E" w:rsidRPr="00262C8E" w:rsidRDefault="00262C8E" w:rsidP="00262C8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262C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6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2016 года </w:t>
      </w:r>
    </w:p>
    <w:p w:rsidR="00262C8E" w:rsidRPr="00262C8E" w:rsidRDefault="00262C8E" w:rsidP="00262C8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1980"/>
        <w:gridCol w:w="6356"/>
      </w:tblGrid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6356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выполнении мероприятия**</w:t>
            </w:r>
          </w:p>
        </w:tc>
      </w:tr>
    </w:tbl>
    <w:p w:rsidR="00262C8E" w:rsidRPr="00262C8E" w:rsidRDefault="00262C8E" w:rsidP="00262C8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1980"/>
        <w:gridCol w:w="149"/>
        <w:gridCol w:w="6207"/>
      </w:tblGrid>
      <w:tr w:rsidR="00262C8E" w:rsidRPr="00262C8E" w:rsidTr="00C73AB6">
        <w:trPr>
          <w:tblHeader/>
        </w:trPr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62C8E" w:rsidRPr="00262C8E" w:rsidTr="00C73AB6">
        <w:tc>
          <w:tcPr>
            <w:tcW w:w="14996" w:type="dxa"/>
            <w:gridSpan w:val="5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1. Организационно-методические условия обеспечения комплексной безопасности и охраны труда 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образовательных организациях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согласование, утверждение и корректировка паспортов комплексной безопасности образовательных организаций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Систематизированы и разработаны локальные нормативные акты в сфере обеспечения безопасности в ДОУ.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согласование, утверждение и корректировка деклараций пожарной безопасности образовательных организаций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и утвержден паспорт пожарной декларации; январь 2015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Энергетический паспорт №019-159-16009 апрель 2014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согласование, утверждение и корректировка паспортов антитеррористической и противодиверсионной защищенности образовательных организаций (паспорта безопасности образовательной организации)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2016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паспорт антитеррористической безопасности образовательной организации (На согласовании в межведомственной организации)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системы управления  охраной труда в образовательных организациях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07- ОД  от18.01.2016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14 –ОД от 22.01.2016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приказов по образовательному учреждению: 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о назначении 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ответственных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обеспечение комплексной безопасности и охрану труда; 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об утверждении планов работы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обеспечению комплексной безопасности и охране труда; 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об утверждении инструкций по охране труда.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профессиональной компетентности педагогов в области формирования культуры безопасности.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учебный год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 опыт комплексного и многоуровневого подхода при формировании безопасного образовательного пространства.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и внедрены в практику: система теоретических, практических занятий; учебно-методические материалы для детей, педагогов, родителей.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воспитанниками детского сада также ведётся работа по </w:t>
            </w: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формированию у них безопасного поведения. Работа проводится по программе Н.В. </w:t>
            </w:r>
            <w:proofErr w:type="spell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Веракса</w:t>
            </w:r>
            <w:proofErr w:type="spell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 рождения до школы» по разделу «Безопасность»</w:t>
            </w:r>
          </w:p>
        </w:tc>
      </w:tr>
      <w:tr w:rsidR="00262C8E" w:rsidRPr="00262C8E" w:rsidTr="00C73AB6">
        <w:tc>
          <w:tcPr>
            <w:tcW w:w="14996" w:type="dxa"/>
            <w:gridSpan w:val="5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2. Противопожарная безопасность, антитеррористическая защищённость, предупреждение экстремистских проявлений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мер по обеспечению инженерно-технической </w:t>
            </w:r>
            <w:proofErr w:type="spell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укрепленности</w:t>
            </w:r>
            <w:proofErr w:type="spell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физической защиты образовательных организаций:</w:t>
            </w:r>
          </w:p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оборудование и обеспечение функционирования кнопками тревожной сигнализации (экстренного вызова);</w:t>
            </w:r>
          </w:p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установка и ремонт капитального ограждения территории;</w:t>
            </w:r>
          </w:p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 организация физической охраны зданий и территорий;</w:t>
            </w:r>
          </w:p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установка и обеспечение функционирования систем видеонаблюдения;</w:t>
            </w:r>
          </w:p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 установка и ремонт освещения зданий и территории;</w:t>
            </w:r>
          </w:p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выполнение иных мероприятий.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11.01.2016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2016</w:t>
            </w:r>
          </w:p>
        </w:tc>
        <w:tc>
          <w:tcPr>
            <w:tcW w:w="6207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 ООО «Защита -93»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покраска центральных ворот (Красноармейская)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ДОГОВОР: ООО  ЧОП «Лав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С» (Касноармейская1)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МВД  (Ленина 28-А)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Ленина 28- А система видеонаблюдения частично установлена)</w:t>
            </w:r>
            <w:proofErr w:type="gramEnd"/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счетчиков и ламп освещения (ул. Красноармейская)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обслуживание, модернизация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6207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приведению образовательных организаций в соответствии с правилами и требованиями пожарной безопасности и антитеррористической защищённости, </w:t>
            </w:r>
          </w:p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устранению нарушений и недостатков, выявленных надзорными органами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207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 имеется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учебных эвакуационных тренировок  в образовательных организациях 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02.06.2016г</w:t>
            </w:r>
          </w:p>
        </w:tc>
        <w:tc>
          <w:tcPr>
            <w:tcW w:w="6207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-Экскурсия в Пожарную часть № 112 г. Сысерть. 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экскурсии приняло участие 25 детей из подготовительной и старшей групп.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Проводил экскурсию инженер 60-го ОФПС отряда </w:t>
            </w:r>
            <w:proofErr w:type="spell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Круглякова</w:t>
            </w:r>
            <w:proofErr w:type="spell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Поставленные задачи достигнуты, так как детям рассказали более подробно о профессии – Пожарный, показали технику, одежду. 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согласования с уполномоченными территориальными органами федеральных органов исполнительной власти мероприятий по обеспечению безопасности на объектах и в местах проведения массовых мероприятий (посвященных Дню знаний, Новогодним праздникам и иным мероприятиям)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позднее, чем 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7 дней 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6207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(Праздники 8 Марта, 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Выпускной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обучения, проведение инструктажей персонала по вопросам пожарной безопасности, противодействия терроризму 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01.06.2016г</w:t>
            </w:r>
          </w:p>
        </w:tc>
        <w:tc>
          <w:tcPr>
            <w:tcW w:w="6207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о пожарной безопасности два раза в год -53 человека,  последний  инструктаж 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антитеррористической защищенности  периодичность - два раза в год)- 53 человека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приуроченных ко Дню солидарности в борьбе с терроризмом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16.02.2016 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23.03.2016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07.06.2016-10.06.2016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6207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в старших дошкольных группах «Опасные ситуации» Участие приняло 35 человек. Дети учились правилам безопасности. Цель занятия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предостеречь детей от рискованных поступков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раматизация «Чрезвычайные ситуации» 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«Основы противодействия терроризму» Подготовительная и старшая группы – участие 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приняло 38 человек участие приняло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человек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Спектакль с участием взрослых «Приключения незнайки»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rPr>
          <w:trHeight w:val="319"/>
        </w:trPr>
        <w:tc>
          <w:tcPr>
            <w:tcW w:w="14996" w:type="dxa"/>
            <w:gridSpan w:val="5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Санитарно-эпидемиологическая безопасность, профилактика травматизма в образовательном процессе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мониторинга санитарно-эпидемиологической безопасности образовательных организаций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10.03.2016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лабораторного исследования качества питьевой воды по микробиологическим показателям, рацион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смывов, песка. 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 до 05.11.2016г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приведению образовательных организаций в соответствии с санитарными правилами и нормами, устранению нарушений санитарного законодательства, выявленных надзорными органами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2016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паспортов пищеблоков.  Разработана и внедрена система ХАСП 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оценки</w:t>
            </w:r>
            <w:r w:rsidRPr="00262C8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 xml:space="preserve"> </w:t>
            </w: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медицинского обслуживания в образовательных   организациях, подготовка и направление информации о медицинском обслуживании обучающихся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профессиональной гигиенической подготовки и аттестации сотрудников образовательных организаций, гигиенического всеобуча обучающихся и их  родителей (законных представителей)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 организации  в соответствии с установленным графиком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ревизии технического состояния спортивного оборудования в спортивных залах и на площадках образовательных организаций, благоустройство территорий и спортивных площадок, ограждение участков образовательных организаций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корректировка планов (программ) по профилактике детского травматизма в образовательных организациях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информационных писем, методических рекомендаций по вопросам профилактики детского травматизма в образовательном процессе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полугода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травматизма  детей и подростков во время образовательного процесса и проведения внеклассных мероприятий в образовательных организациях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обеспечения безопасных условий образовательного процесса и охраны труда несовершеннолетних в образовательных организациях; рассмотрение данного вопроса на заседаниях координационных комиссий по охране труда с приглашением заинтересованных ведомств и организаций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на межведомственных совещаниях вопросов о состоянии детского травматизма (в том числе заслушивание отчетов руководителей органов местного самоуправления, осуществляющих управление в сфере образования, образовательных организаций о причинах роста травматизма) 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отчетности по травматизму в образовательном процессе за 2016 год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14996" w:type="dxa"/>
            <w:gridSpan w:val="5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4. Информационная безопасность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сайте муниципальных образовательных учреждений нормативных,  информационно-методических материалов по вопросам комплексной безопасности и охране труда образовательных учреждений.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2016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собрание– 60 чел</w:t>
            </w: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исполнения законодательства по вопросам защиты детей от информации, причиняющей вред их здоровью и развитию:</w:t>
            </w:r>
          </w:p>
          <w:p w:rsidR="00262C8E" w:rsidRPr="00262C8E" w:rsidRDefault="00262C8E" w:rsidP="00262C8E">
            <w:pPr>
              <w:numPr>
                <w:ilvl w:val="0"/>
                <w:numId w:val="1"/>
              </w:num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безопасному поведению в сети Интернет;</w:t>
            </w:r>
          </w:p>
          <w:p w:rsidR="00262C8E" w:rsidRPr="00262C8E" w:rsidRDefault="00262C8E" w:rsidP="00262C8E">
            <w:pPr>
              <w:numPr>
                <w:ilvl w:val="0"/>
                <w:numId w:val="1"/>
              </w:num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родительского всеобуча по вопросам </w:t>
            </w:r>
            <w:proofErr w:type="spell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медиабезопасности</w:t>
            </w:r>
            <w:proofErr w:type="spell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и подростков;</w:t>
            </w:r>
          </w:p>
          <w:p w:rsidR="00262C8E" w:rsidRPr="00262C8E" w:rsidRDefault="00262C8E" w:rsidP="00262C8E">
            <w:pPr>
              <w:numPr>
                <w:ilvl w:val="0"/>
                <w:numId w:val="1"/>
              </w:numPr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профилактики игровой зависимости среди детей и подростков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полугода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мер по обеспечению исполнения федерального и областного законодательства по вопросам обеспечения защиты детей от информации, причиняющей вред их здоровью и развитию: 1) организация родительского всеобуча по вопросам </w:t>
            </w:r>
            <w:proofErr w:type="spell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медиабезопасности</w:t>
            </w:r>
            <w:proofErr w:type="spell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и подростков; 2) реализация программ в соответствии с планом работы.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медиаобразования</w:t>
            </w:r>
            <w:proofErr w:type="spell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 как условия обеспечения информационной безопасности (консультации, курсы, обучающие семинары)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полугода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с педагогами 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Обеспечение контроля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ответственный  зам зав по УВР Меньшикова А.П.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262C8E" w:rsidRPr="00262C8E" w:rsidRDefault="00262C8E" w:rsidP="00262C8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ответственный  зам зав по УВР Меньшикова А.П.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оценки эффективности использования систем контент-фильтрации</w:t>
            </w:r>
            <w:r w:rsidRPr="00262C8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препятствующей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262C8E" w:rsidRPr="00262C8E" w:rsidRDefault="00262C8E" w:rsidP="00262C8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 зам зав по УВР Меньшикова А.П.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Организация и обеспечение 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соответствием содержания сайтов образовательных организаций требованиям законодательства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мониторинга безопасности дошкольного  сайта. Ответственный  заведующий ДОУ </w:t>
            </w:r>
            <w:proofErr w:type="spell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Пануца</w:t>
            </w:r>
            <w:proofErr w:type="spell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 лиц, ответственных за организацию доступа к сети Интернет и предупреждение доступа обучающихся к запрещенной информации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 заведующий ДОУ </w:t>
            </w:r>
            <w:proofErr w:type="spell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Пануца</w:t>
            </w:r>
            <w:proofErr w:type="spell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специалистов (ответственных лиц, педагогов) по вопросу информационной безопасности в образовательных организациях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полугода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 заведующий ДОУ </w:t>
            </w:r>
            <w:proofErr w:type="spell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Пануца</w:t>
            </w:r>
            <w:proofErr w:type="spell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совещаний, семинаров с  ответственными лицами образовательных организаций по вопросу обеспечения информационной безопасности обучающихся 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полугода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 заведующий ДОУ </w:t>
            </w:r>
            <w:proofErr w:type="spell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Пануца</w:t>
            </w:r>
            <w:proofErr w:type="spell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262C8E" w:rsidRPr="00262C8E" w:rsidTr="00C73AB6">
        <w:tc>
          <w:tcPr>
            <w:tcW w:w="14996" w:type="dxa"/>
            <w:gridSpan w:val="5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5. Безопасность организации школьных перевозок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полугодия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ДОУ поездок с участием детей  не проводилось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14996" w:type="dxa"/>
            <w:gridSpan w:val="5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6. Охрана труда и профилактика производственного травматизма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14996" w:type="dxa"/>
            <w:gridSpan w:val="5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7. Техническое состояние зданий, электробезопасность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электросетей (замеры сопротивления   изоляции   электросетей  и  заземления электрооборудования)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визуальных осмотров зданий, помещений, территории образовательных организаций в целях предупреждения аварийных ситуаций </w:t>
            </w:r>
          </w:p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осмотров зданий, помещений, территории образовательных организаций в целях предупреждения аварийных ситуаций осуществляется еженедельно. Ответственный заведующий хозяйством </w:t>
            </w:r>
            <w:proofErr w:type="spell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Шатунова</w:t>
            </w:r>
            <w:proofErr w:type="spell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текущего и капитального ремонта зданий и помещений, благоустройство территории 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июнь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адресу: Ул. Красноармейская, 1 проведен косметический ремонт в группах (подготовительная корпус № 4, </w:t>
            </w: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№ 1 корпус № 2) утеплён фундамент корпуса № 2, </w:t>
            </w:r>
            <w:proofErr w:type="spell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прведен</w:t>
            </w:r>
            <w:proofErr w:type="spell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на пищеблоке (корпус № №) благоустроены и окрашены детские площадки.</w:t>
            </w:r>
          </w:p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адресу ул. Ленина 28- А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благоустроены и окрашены детские и спортивная площадки.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обследования несущих конструкций зданий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Ответственный заведующий хозяйством </w:t>
            </w:r>
            <w:proofErr w:type="spell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Шатунова</w:t>
            </w:r>
            <w:proofErr w:type="spell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энергосбережению и </w:t>
            </w:r>
            <w:proofErr w:type="spell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энергоаудиту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проверка и замена электрических счетчиков.</w:t>
            </w:r>
          </w:p>
        </w:tc>
      </w:tr>
      <w:tr w:rsidR="00262C8E" w:rsidRPr="00262C8E" w:rsidTr="00C73AB6">
        <w:tc>
          <w:tcPr>
            <w:tcW w:w="14996" w:type="dxa"/>
            <w:gridSpan w:val="5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8. Оценка состояния комплексной безопасности и охраны труда в образовательных организациях</w:t>
            </w: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14996" w:type="dxa"/>
            <w:gridSpan w:val="5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9. Работа с кадрами</w:t>
            </w:r>
          </w:p>
        </w:tc>
      </w:tr>
      <w:tr w:rsidR="00262C8E" w:rsidRPr="00262C8E" w:rsidTr="00C73AB6">
        <w:tc>
          <w:tcPr>
            <w:tcW w:w="14996" w:type="dxa"/>
            <w:gridSpan w:val="5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2C8E" w:rsidRPr="00262C8E" w:rsidTr="00C73AB6">
        <w:tc>
          <w:tcPr>
            <w:tcW w:w="54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262C8E" w:rsidRPr="00262C8E" w:rsidRDefault="00262C8E" w:rsidP="00262C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повышения квалификации руководящих и педагогических работников по вопросам охраны труда и  комплексной безопасности образовательных организаций, профилактики детского травматизма в образовательном процессе, внедрения в образовательный процесс </w:t>
            </w:r>
            <w:proofErr w:type="spellStart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технологий, формирования здорового образа жизни обучающихся, профилактики жестокого обращения в отношении детей</w:t>
            </w:r>
          </w:p>
        </w:tc>
        <w:tc>
          <w:tcPr>
            <w:tcW w:w="1980" w:type="dxa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2016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262C8E" w:rsidRPr="00262C8E" w:rsidRDefault="00262C8E" w:rsidP="00262C8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8E">
              <w:rPr>
                <w:rFonts w:ascii="Times New Roman" w:eastAsia="Times New Roman" w:hAnsi="Times New Roman" w:cs="Times New Roman"/>
                <w:lang w:eastAsia="ru-RU"/>
              </w:rPr>
              <w:t xml:space="preserve">В 2016 прошел </w:t>
            </w:r>
            <w:proofErr w:type="gramStart"/>
            <w:r w:rsidRPr="00262C8E">
              <w:rPr>
                <w:rFonts w:ascii="Times New Roman" w:eastAsia="Times New Roman" w:hAnsi="Times New Roman" w:cs="Times New Roman"/>
                <w:lang w:eastAsia="ru-RU"/>
              </w:rPr>
              <w:t>обучение по охране</w:t>
            </w:r>
            <w:proofErr w:type="gramEnd"/>
            <w:r w:rsidRPr="00262C8E">
              <w:rPr>
                <w:rFonts w:ascii="Times New Roman" w:eastAsia="Times New Roman" w:hAnsi="Times New Roman" w:cs="Times New Roman"/>
                <w:lang w:eastAsia="ru-RU"/>
              </w:rPr>
              <w:t xml:space="preserve"> труда</w:t>
            </w:r>
            <w:r w:rsidRPr="0026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сотрудник</w:t>
            </w:r>
          </w:p>
        </w:tc>
      </w:tr>
    </w:tbl>
    <w:p w:rsidR="0007783B" w:rsidRDefault="0007783B"/>
    <w:sectPr w:rsidR="0007783B" w:rsidSect="00262C8E">
      <w:pgSz w:w="16839" w:h="11907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1B8C"/>
    <w:multiLevelType w:val="hybridMultilevel"/>
    <w:tmpl w:val="1CDC7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8E"/>
    <w:rsid w:val="0007783B"/>
    <w:rsid w:val="00262C8E"/>
    <w:rsid w:val="007871FE"/>
    <w:rsid w:val="00794ECE"/>
    <w:rsid w:val="007D7A2C"/>
    <w:rsid w:val="00CA085D"/>
    <w:rsid w:val="00ED5C5D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2016-06-27T07:29:00Z</dcterms:created>
  <dcterms:modified xsi:type="dcterms:W3CDTF">2016-06-27T07:31:00Z</dcterms:modified>
</cp:coreProperties>
</file>